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E4D5" w:themeColor="accent2" w:themeTint="33"/>
  <w:body>
    <w:p w:rsidR="00B67D03" w:rsidRDefault="00B67D03" w:rsidP="00800D3C">
      <w:pPr>
        <w:spacing w:line="360" w:lineRule="auto"/>
        <w:jc w:val="center"/>
        <w:rPr>
          <w:rFonts w:ascii="Arial" w:hAnsi="Arial" w:cs="Arial"/>
          <w:color w:val="C00000"/>
          <w:sz w:val="24"/>
          <w:szCs w:val="24"/>
        </w:rPr>
      </w:pPr>
    </w:p>
    <w:p w:rsidR="00E24184" w:rsidRDefault="00E24184" w:rsidP="00E83A9D">
      <w:pPr>
        <w:spacing w:line="276" w:lineRule="auto"/>
        <w:jc w:val="center"/>
        <w:rPr>
          <w:rFonts w:ascii="Arial" w:hAnsi="Arial" w:cs="Arial"/>
          <w:color w:val="C00000"/>
          <w:sz w:val="28"/>
          <w:szCs w:val="28"/>
        </w:rPr>
      </w:pPr>
      <w:r w:rsidRPr="00B67D03">
        <w:rPr>
          <w:rFonts w:ascii="Arial" w:hAnsi="Arial" w:cs="Arial"/>
          <w:color w:val="C00000"/>
          <w:sz w:val="28"/>
          <w:szCs w:val="28"/>
        </w:rPr>
        <w:t>Seminari BOM 2019 – 2020</w:t>
      </w:r>
    </w:p>
    <w:p w:rsidR="000064C9" w:rsidRPr="000064C9" w:rsidRDefault="000064C9" w:rsidP="00E83A9D">
      <w:pPr>
        <w:spacing w:line="360" w:lineRule="auto"/>
        <w:jc w:val="center"/>
        <w:rPr>
          <w:rFonts w:ascii="Arial" w:hAnsi="Arial" w:cs="Arial"/>
          <w:color w:val="C00000"/>
          <w:sz w:val="24"/>
          <w:szCs w:val="24"/>
        </w:rPr>
      </w:pPr>
      <w:r w:rsidRPr="000064C9">
        <w:rPr>
          <w:rFonts w:ascii="Arial" w:hAnsi="Arial" w:cs="Arial"/>
          <w:color w:val="C00000"/>
          <w:sz w:val="24"/>
          <w:szCs w:val="24"/>
        </w:rPr>
        <w:t>https://site.unibo.it/byzantium-eastern-mediterranean</w:t>
      </w:r>
    </w:p>
    <w:p w:rsidR="00B67D03" w:rsidRDefault="007139D0" w:rsidP="00E83A9D">
      <w:pPr>
        <w:spacing w:line="360" w:lineRule="auto"/>
        <w:jc w:val="center"/>
        <w:rPr>
          <w:rFonts w:ascii="Arial" w:hAnsi="Arial" w:cs="Arial"/>
          <w:b/>
          <w:smallCaps/>
          <w:color w:val="C00000"/>
          <w:sz w:val="36"/>
          <w:szCs w:val="36"/>
        </w:rPr>
      </w:pPr>
      <w:r>
        <w:rPr>
          <w:rFonts w:ascii="Arial" w:hAnsi="Arial" w:cs="Arial"/>
          <w:b/>
          <w:smallCaps/>
          <w:noProof/>
          <w:color w:val="C00000"/>
          <w:sz w:val="36"/>
          <w:szCs w:val="36"/>
        </w:rPr>
        <w:drawing>
          <wp:inline distT="0" distB="0" distL="0" distR="0">
            <wp:extent cx="1240972" cy="957840"/>
            <wp:effectExtent l="0" t="0" r="381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ok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9" r="12565"/>
                    <a:stretch/>
                  </pic:blipFill>
                  <pic:spPr bwMode="auto">
                    <a:xfrm>
                      <a:off x="0" y="0"/>
                      <a:ext cx="1306600" cy="100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184" w:rsidRPr="00800D3C" w:rsidRDefault="00E24184" w:rsidP="00800D3C">
      <w:pPr>
        <w:spacing w:line="360" w:lineRule="auto"/>
        <w:jc w:val="center"/>
        <w:rPr>
          <w:rFonts w:ascii="Arial" w:hAnsi="Arial" w:cs="Arial"/>
          <w:b/>
          <w:smallCaps/>
          <w:color w:val="C00000"/>
          <w:sz w:val="36"/>
          <w:szCs w:val="36"/>
        </w:rPr>
      </w:pPr>
      <w:r w:rsidRPr="00800D3C">
        <w:rPr>
          <w:rFonts w:ascii="Arial" w:hAnsi="Arial" w:cs="Arial"/>
          <w:b/>
          <w:smallCaps/>
          <w:color w:val="C00000"/>
          <w:sz w:val="36"/>
          <w:szCs w:val="36"/>
        </w:rPr>
        <w:t xml:space="preserve">‘Bisanzio e l’Oriente Mediterraneo’ – </w:t>
      </w:r>
      <w:proofErr w:type="spellStart"/>
      <w:r w:rsidRPr="00800D3C">
        <w:rPr>
          <w:rFonts w:ascii="Arial" w:hAnsi="Arial" w:cs="Arial"/>
          <w:b/>
          <w:smallCaps/>
          <w:color w:val="C00000"/>
          <w:sz w:val="36"/>
          <w:szCs w:val="36"/>
        </w:rPr>
        <w:t>Mesē</w:t>
      </w:r>
      <w:proofErr w:type="spellEnd"/>
      <w:r w:rsidRPr="00800D3C">
        <w:rPr>
          <w:rFonts w:ascii="Arial" w:hAnsi="Arial" w:cs="Arial"/>
          <w:b/>
          <w:smallCaps/>
          <w:color w:val="C00000"/>
          <w:sz w:val="36"/>
          <w:szCs w:val="36"/>
        </w:rPr>
        <w:t xml:space="preserve">. Laboratorio di </w:t>
      </w:r>
      <w:proofErr w:type="spellStart"/>
      <w:r w:rsidRPr="00800D3C">
        <w:rPr>
          <w:rFonts w:ascii="Arial" w:hAnsi="Arial" w:cs="Arial"/>
          <w:b/>
          <w:smallCaps/>
          <w:color w:val="C00000"/>
          <w:sz w:val="36"/>
          <w:szCs w:val="36"/>
        </w:rPr>
        <w:t>Bizantinistica</w:t>
      </w:r>
      <w:proofErr w:type="spellEnd"/>
    </w:p>
    <w:p w:rsidR="00E24184" w:rsidRPr="00E24184" w:rsidRDefault="00800D3C" w:rsidP="00800D3C">
      <w:pPr>
        <w:spacing w:line="360" w:lineRule="auto"/>
        <w:jc w:val="center"/>
        <w:rPr>
          <w:rFonts w:ascii="Arial" w:hAnsi="Arial" w:cs="Arial"/>
        </w:rPr>
      </w:pPr>
      <w:r w:rsidRPr="00A7791B">
        <w:rPr>
          <w:noProof/>
          <w:lang w:eastAsia="it-IT"/>
        </w:rPr>
        <w:drawing>
          <wp:inline distT="0" distB="0" distL="0" distR="0" wp14:anchorId="462BB772" wp14:editId="16295799">
            <wp:extent cx="2352675" cy="2352675"/>
            <wp:effectExtent l="0" t="0" r="9525" b="9525"/>
            <wp:docPr id="3" name="Immagine 3" descr="Risultati immagini per ANANE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ANANEOS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D3C" w:rsidRPr="00800D3C" w:rsidRDefault="00800D3C" w:rsidP="00800D3C">
      <w:pPr>
        <w:spacing w:after="0" w:line="240" w:lineRule="auto"/>
        <w:jc w:val="center"/>
        <w:rPr>
          <w:rFonts w:ascii="Arial" w:eastAsia="Calibri" w:hAnsi="Arial" w:cs="Arial"/>
          <w:b/>
          <w:bCs/>
          <w:smallCaps/>
          <w:color w:val="C00000"/>
          <w:sz w:val="36"/>
          <w:szCs w:val="36"/>
          <w:lang w:bidi="he-IL"/>
        </w:rPr>
      </w:pPr>
      <w:r w:rsidRPr="00800D3C">
        <w:rPr>
          <w:rFonts w:ascii="Arial" w:eastAsia="Calibri" w:hAnsi="Arial" w:cs="Arial"/>
          <w:b/>
          <w:bCs/>
          <w:smallCaps/>
          <w:color w:val="C00000"/>
          <w:sz w:val="36"/>
          <w:szCs w:val="36"/>
          <w:lang w:bidi="he-IL"/>
        </w:rPr>
        <w:t>L’innovazione nel mondo tardoantico e bizantino.</w:t>
      </w:r>
    </w:p>
    <w:p w:rsidR="00800D3C" w:rsidRPr="00800D3C" w:rsidRDefault="00800D3C" w:rsidP="00800D3C">
      <w:pPr>
        <w:spacing w:after="0" w:line="240" w:lineRule="auto"/>
        <w:jc w:val="center"/>
        <w:rPr>
          <w:rFonts w:ascii="Arial" w:eastAsia="Calibri" w:hAnsi="Arial" w:cs="Arial"/>
          <w:b/>
          <w:bCs/>
          <w:smallCaps/>
          <w:color w:val="C00000"/>
          <w:sz w:val="36"/>
          <w:szCs w:val="36"/>
          <w:lang w:bidi="he-IL"/>
        </w:rPr>
      </w:pPr>
      <w:r w:rsidRPr="00800D3C">
        <w:rPr>
          <w:rFonts w:ascii="Arial" w:eastAsia="Calibri" w:hAnsi="Arial" w:cs="Arial"/>
          <w:b/>
          <w:bCs/>
          <w:smallCaps/>
          <w:color w:val="C00000"/>
          <w:sz w:val="36"/>
          <w:szCs w:val="36"/>
          <w:lang w:bidi="he-IL"/>
        </w:rPr>
        <w:t>Dimensioni culturali e pratiche sociali</w:t>
      </w:r>
    </w:p>
    <w:p w:rsidR="00E24184" w:rsidRPr="00800D3C" w:rsidRDefault="00E24184" w:rsidP="00800D3C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1. Elena </w:t>
      </w:r>
      <w:proofErr w:type="spellStart"/>
      <w:r w:rsidRPr="000064C9">
        <w:rPr>
          <w:rFonts w:ascii="Arial" w:eastAsia="Calibri" w:hAnsi="Arial" w:cs="Arial"/>
          <w:b/>
          <w:lang w:bidi="he-IL"/>
        </w:rPr>
        <w:t>Gritti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 (Università di Bergamo)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proofErr w:type="spellStart"/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Ammiano</w:t>
      </w:r>
      <w:proofErr w:type="spellEnd"/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 xml:space="preserve"> Marcellino, la percezione del </w:t>
      </w:r>
      <w:proofErr w:type="spellStart"/>
      <w:r w:rsidRPr="000064C9">
        <w:rPr>
          <w:rFonts w:ascii="Arial" w:eastAsia="Calibri" w:hAnsi="Arial" w:cs="Arial"/>
          <w:b/>
          <w:iCs/>
          <w:color w:val="C00000"/>
          <w:lang w:bidi="he-IL"/>
        </w:rPr>
        <w:t>novum</w:t>
      </w:r>
      <w:proofErr w:type="spellEnd"/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 xml:space="preserve"> nelle </w:t>
      </w:r>
      <w:r w:rsidRPr="000064C9">
        <w:rPr>
          <w:rFonts w:ascii="Arial" w:eastAsia="Calibri" w:hAnsi="Arial" w:cs="Arial"/>
          <w:b/>
          <w:iCs/>
          <w:color w:val="C00000"/>
          <w:lang w:bidi="he-IL"/>
        </w:rPr>
        <w:t xml:space="preserve">Res </w:t>
      </w:r>
      <w:proofErr w:type="spellStart"/>
      <w:r w:rsidRPr="000064C9">
        <w:rPr>
          <w:rFonts w:ascii="Arial" w:eastAsia="Calibri" w:hAnsi="Arial" w:cs="Arial"/>
          <w:b/>
          <w:iCs/>
          <w:color w:val="C00000"/>
          <w:lang w:bidi="he-IL"/>
        </w:rPr>
        <w:t>Gestae</w:t>
      </w:r>
      <w:proofErr w:type="spellEnd"/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Bologna, 26 novembre, Dipartimento di Storia, Culture, Civiltà, Aula Gambi, ore 14-16.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2. </w:t>
      </w:r>
      <w:proofErr w:type="spellStart"/>
      <w:r w:rsidRPr="000064C9">
        <w:rPr>
          <w:rFonts w:ascii="Arial" w:eastAsia="Calibri" w:hAnsi="Arial" w:cs="Arial"/>
          <w:b/>
          <w:lang w:bidi="he-IL"/>
        </w:rPr>
        <w:t>Ramón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 </w:t>
      </w:r>
      <w:proofErr w:type="spellStart"/>
      <w:r w:rsidRPr="000064C9">
        <w:rPr>
          <w:rFonts w:ascii="Arial" w:eastAsia="Calibri" w:hAnsi="Arial" w:cs="Arial"/>
          <w:b/>
          <w:lang w:bidi="he-IL"/>
        </w:rPr>
        <w:t>Teja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 (emerito, Università di Santander)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proofErr w:type="spellStart"/>
      <w:r w:rsidRPr="000064C9">
        <w:rPr>
          <w:rFonts w:ascii="Arial" w:eastAsia="Calibri" w:hAnsi="Arial" w:cs="Arial"/>
          <w:b/>
          <w:iCs/>
          <w:color w:val="C00000"/>
          <w:lang w:bidi="he-IL"/>
        </w:rPr>
        <w:t>Auctoritas</w:t>
      </w:r>
      <w:proofErr w:type="spellEnd"/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 xml:space="preserve"> vescovile prima e dopo Costantino: tra continuità e innovazione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Ravenna, 10 dicembre, Dipartimento di Beni Culturali, Aula del Giardino Pensile, ore 14-16.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3. Salvatore Cosentino (</w:t>
      </w:r>
      <w:proofErr w:type="spellStart"/>
      <w:r w:rsidRPr="000064C9">
        <w:rPr>
          <w:rFonts w:ascii="Arial" w:eastAsia="Calibri" w:hAnsi="Arial" w:cs="Arial"/>
          <w:b/>
          <w:lang w:bidi="he-IL"/>
        </w:rPr>
        <w:t>Unibo</w:t>
      </w:r>
      <w:proofErr w:type="spellEnd"/>
      <w:r w:rsidRPr="000064C9">
        <w:rPr>
          <w:rFonts w:ascii="Arial" w:eastAsia="Calibri" w:hAnsi="Arial" w:cs="Arial"/>
          <w:b/>
          <w:lang w:bidi="he-IL"/>
        </w:rPr>
        <w:t>, DBC)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La rivoluzione silenziosa. Cosa fu la cosiddetta ‘riforma tematica’?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Ravenna, 17 gennaio, Dipartimento di Beni Culturali, Aula del Giardino Pensile,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4. Tommaso </w:t>
      </w:r>
      <w:proofErr w:type="spellStart"/>
      <w:r w:rsidRPr="000064C9">
        <w:rPr>
          <w:rFonts w:ascii="Arial" w:eastAsia="Calibri" w:hAnsi="Arial" w:cs="Arial"/>
          <w:b/>
          <w:lang w:bidi="he-IL"/>
        </w:rPr>
        <w:t>Giuliodoro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 (Università di Padova)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Dalla prefettura all'esarcato: innovazioni istituzionali ed amministrative nell</w:t>
      </w:r>
      <w:r w:rsidR="001E6464"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'Africa alla fine del VI secolo.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31 gennaio, Dipartimento di Storia, Culture, Civiltà, Aula Gambi,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5. Cristina </w:t>
      </w:r>
      <w:proofErr w:type="spellStart"/>
      <w:r w:rsidRPr="000064C9">
        <w:rPr>
          <w:rFonts w:ascii="Arial" w:eastAsia="Calibri" w:hAnsi="Arial" w:cs="Arial"/>
          <w:b/>
          <w:lang w:bidi="he-IL"/>
        </w:rPr>
        <w:t>Carile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 (</w:t>
      </w:r>
      <w:proofErr w:type="spellStart"/>
      <w:r w:rsidRPr="000064C9">
        <w:rPr>
          <w:rFonts w:ascii="Arial" w:eastAsia="Calibri" w:hAnsi="Arial" w:cs="Arial"/>
          <w:b/>
          <w:lang w:bidi="he-IL"/>
        </w:rPr>
        <w:t>Unibo</w:t>
      </w:r>
      <w:proofErr w:type="spellEnd"/>
      <w:r w:rsidRPr="000064C9">
        <w:rPr>
          <w:rFonts w:ascii="Arial" w:eastAsia="Calibri" w:hAnsi="Arial" w:cs="Arial"/>
          <w:b/>
          <w:lang w:bidi="he-IL"/>
        </w:rPr>
        <w:t>, DBC)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Visualità del celeste: la sostanza della manifestazione divina e la sua espressione.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Ravenna, 14 febbraio, Dipartimento di Beni Culturali, Aula del Giardino Pensile, ore 14-16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6. Giulia Marsili (</w:t>
      </w:r>
      <w:proofErr w:type="spellStart"/>
      <w:r w:rsidRPr="000064C9">
        <w:rPr>
          <w:rFonts w:ascii="Arial" w:eastAsia="Calibri" w:hAnsi="Arial" w:cs="Arial"/>
          <w:b/>
          <w:lang w:bidi="he-IL"/>
        </w:rPr>
        <w:t>Unibo</w:t>
      </w:r>
      <w:proofErr w:type="spellEnd"/>
      <w:r w:rsidRPr="000064C9">
        <w:rPr>
          <w:rFonts w:ascii="Arial" w:eastAsia="Calibri" w:hAnsi="Arial" w:cs="Arial"/>
          <w:b/>
          <w:lang w:bidi="he-IL"/>
        </w:rPr>
        <w:t>, DISCI)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 xml:space="preserve">Scoprire l’innovazione: le ricerche di R. L. Van </w:t>
      </w:r>
      <w:proofErr w:type="spellStart"/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Nice</w:t>
      </w:r>
      <w:proofErr w:type="spellEnd"/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 xml:space="preserve"> sul cantiere di S. Sofia a Costantinopoli.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28 febbraio, Dipartimento di Storia, Culture, Civiltà, Aula Gambi,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7. Giorgio </w:t>
      </w:r>
      <w:proofErr w:type="spellStart"/>
      <w:r w:rsidRPr="000064C9">
        <w:rPr>
          <w:rFonts w:ascii="Arial" w:eastAsia="Calibri" w:hAnsi="Arial" w:cs="Arial"/>
          <w:b/>
          <w:lang w:bidi="he-IL"/>
        </w:rPr>
        <w:t>Vespignani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 (</w:t>
      </w:r>
      <w:proofErr w:type="spellStart"/>
      <w:r w:rsidRPr="000064C9">
        <w:rPr>
          <w:rFonts w:ascii="Arial" w:eastAsia="Calibri" w:hAnsi="Arial" w:cs="Arial"/>
          <w:b/>
          <w:lang w:bidi="he-IL"/>
        </w:rPr>
        <w:t>Unibo</w:t>
      </w:r>
      <w:proofErr w:type="spellEnd"/>
      <w:r w:rsidRPr="000064C9">
        <w:rPr>
          <w:rFonts w:ascii="Arial" w:eastAsia="Calibri" w:hAnsi="Arial" w:cs="Arial"/>
          <w:b/>
          <w:lang w:bidi="he-IL"/>
        </w:rPr>
        <w:t>, DBC)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proofErr w:type="spellStart"/>
      <w:r w:rsidRPr="000064C9">
        <w:rPr>
          <w:rFonts w:ascii="Arial" w:eastAsia="Calibri" w:hAnsi="Arial" w:cs="Arial"/>
          <w:b/>
          <w:iCs/>
          <w:color w:val="C00000"/>
          <w:lang w:bidi="he-IL"/>
        </w:rPr>
        <w:t>Renovatio</w:t>
      </w:r>
      <w:proofErr w:type="spellEnd"/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, dalla antichità al secolo XVI: il caso della statuaria dell’Ippodromo di Costantinopoli.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Ravenna, 13 marzo, Dipartimento di Beni Culturali, Aula del Giardino Pensile,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val="en-US" w:bidi="he-IL"/>
        </w:rPr>
      </w:pPr>
      <w:r w:rsidRPr="000064C9">
        <w:rPr>
          <w:rFonts w:ascii="Arial" w:eastAsia="Calibri" w:hAnsi="Arial" w:cs="Arial"/>
          <w:b/>
          <w:lang w:val="en-US" w:bidi="he-IL"/>
        </w:rPr>
        <w:t xml:space="preserve">8. Georgios </w:t>
      </w:r>
      <w:proofErr w:type="spellStart"/>
      <w:r w:rsidRPr="000064C9">
        <w:rPr>
          <w:rFonts w:ascii="Arial" w:eastAsia="Calibri" w:hAnsi="Arial" w:cs="Arial"/>
          <w:b/>
          <w:lang w:val="en-US" w:bidi="he-IL"/>
        </w:rPr>
        <w:t>Deligiannakis</w:t>
      </w:r>
      <w:proofErr w:type="spellEnd"/>
      <w:r w:rsidRPr="000064C9">
        <w:rPr>
          <w:rFonts w:ascii="Arial" w:eastAsia="Calibri" w:hAnsi="Arial" w:cs="Arial"/>
          <w:b/>
          <w:lang w:val="en-US" w:bidi="he-IL"/>
        </w:rPr>
        <w:t xml:space="preserve"> (</w:t>
      </w:r>
      <w:proofErr w:type="spellStart"/>
      <w:r w:rsidR="0086720F" w:rsidRPr="000064C9">
        <w:rPr>
          <w:rFonts w:ascii="Arial" w:eastAsia="Calibri" w:hAnsi="Arial" w:cs="Arial"/>
          <w:b/>
          <w:lang w:val="en-US" w:bidi="he-IL"/>
        </w:rPr>
        <w:t>Unibo</w:t>
      </w:r>
      <w:proofErr w:type="spellEnd"/>
      <w:r w:rsidR="0086720F" w:rsidRPr="000064C9">
        <w:rPr>
          <w:rFonts w:ascii="Arial" w:eastAsia="Calibri" w:hAnsi="Arial" w:cs="Arial"/>
          <w:b/>
          <w:lang w:val="en-US" w:bidi="he-IL"/>
        </w:rPr>
        <w:t xml:space="preserve"> - </w:t>
      </w:r>
      <w:r w:rsidRPr="000064C9">
        <w:rPr>
          <w:rFonts w:ascii="Arial" w:eastAsia="Calibri" w:hAnsi="Arial" w:cs="Arial"/>
          <w:b/>
          <w:lang w:val="en-US" w:bidi="he-IL"/>
        </w:rPr>
        <w:t>Open University of Cyprus)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val="en-US"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val="en-US" w:bidi="he-IL"/>
        </w:rPr>
        <w:t>The Cypriots in the Late Roman World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27 marzo, Dipartimento di Storia, Culture, Civiltà, Aula Fumagalli, ore 15-17.</w:t>
      </w:r>
    </w:p>
    <w:p w:rsidR="00E24184" w:rsidRPr="000064C9" w:rsidRDefault="00E24184" w:rsidP="00800D3C">
      <w:pPr>
        <w:spacing w:line="240" w:lineRule="auto"/>
        <w:rPr>
          <w:rFonts w:ascii="Arial" w:hAnsi="Arial" w:cs="Arial"/>
          <w:b/>
        </w:rPr>
      </w:pPr>
    </w:p>
    <w:p w:rsidR="00800D3C" w:rsidRPr="000064C9" w:rsidRDefault="00800D3C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9. Isabella Baldini (</w:t>
      </w:r>
      <w:proofErr w:type="spellStart"/>
      <w:r w:rsidRPr="000064C9">
        <w:rPr>
          <w:rFonts w:ascii="Arial" w:eastAsia="Calibri" w:hAnsi="Arial" w:cs="Arial"/>
          <w:b/>
          <w:lang w:bidi="he-IL"/>
        </w:rPr>
        <w:t>Unibo</w:t>
      </w:r>
      <w:proofErr w:type="spellEnd"/>
      <w:r w:rsidRPr="000064C9">
        <w:rPr>
          <w:rFonts w:ascii="Arial" w:eastAsia="Calibri" w:hAnsi="Arial" w:cs="Arial"/>
          <w:b/>
          <w:lang w:bidi="he-IL"/>
        </w:rPr>
        <w:t>, DISCI)</w:t>
      </w:r>
    </w:p>
    <w:p w:rsidR="00800D3C" w:rsidRPr="000064C9" w:rsidRDefault="00800D3C" w:rsidP="00800D3C">
      <w:pPr>
        <w:spacing w:after="0" w:line="240" w:lineRule="auto"/>
        <w:jc w:val="both"/>
        <w:rPr>
          <w:rFonts w:ascii="Arial" w:eastAsia="Calibri" w:hAnsi="Arial" w:cs="Arial"/>
          <w:b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Lucerne bizantine al tornio. Innovazione e cultura materiale nel VII secolo</w:t>
      </w:r>
    </w:p>
    <w:p w:rsidR="00800D3C" w:rsidRPr="000064C9" w:rsidRDefault="00800D3C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3 aprile, Dipartimento di Storia, Culture, Civiltà, Aula Gambi,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10. Claudia Lamanna (</w:t>
      </w:r>
      <w:proofErr w:type="spellStart"/>
      <w:r w:rsidRPr="000064C9">
        <w:rPr>
          <w:rFonts w:ascii="Arial" w:eastAsia="Calibri" w:hAnsi="Arial" w:cs="Arial"/>
          <w:b/>
          <w:lang w:bidi="he-IL"/>
        </w:rPr>
        <w:t>Unibo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, DBC)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Terme senz</w:t>
      </w:r>
      <w:r w:rsidR="007044FB"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a acquedotti in età tardoantica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 xml:space="preserve">Ravenna, 24 aprile, Dipartimento di Beni Culturali, </w:t>
      </w:r>
      <w:r w:rsidR="001A17A2" w:rsidRPr="000064C9">
        <w:rPr>
          <w:rFonts w:ascii="Arial" w:eastAsia="Calibri" w:hAnsi="Arial" w:cs="Arial"/>
          <w:b/>
          <w:lang w:bidi="he-IL"/>
        </w:rPr>
        <w:t>Aula del Giardino Pensile</w:t>
      </w:r>
      <w:bookmarkStart w:id="0" w:name="_GoBack"/>
      <w:bookmarkEnd w:id="0"/>
      <w:r w:rsidRPr="000064C9">
        <w:rPr>
          <w:rFonts w:ascii="Arial" w:eastAsia="Calibri" w:hAnsi="Arial" w:cs="Arial"/>
          <w:b/>
          <w:lang w:bidi="he-IL"/>
        </w:rPr>
        <w:t>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11. Igor Santos Salazar (</w:t>
      </w:r>
      <w:proofErr w:type="spellStart"/>
      <w:r w:rsidRPr="000064C9">
        <w:rPr>
          <w:rFonts w:ascii="Arial" w:eastAsia="Calibri" w:hAnsi="Arial" w:cs="Arial"/>
          <w:b/>
          <w:lang w:bidi="he-IL"/>
        </w:rPr>
        <w:t>Unibo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 – </w:t>
      </w:r>
      <w:proofErr w:type="spellStart"/>
      <w:r w:rsidRPr="000064C9">
        <w:rPr>
          <w:rFonts w:ascii="Arial" w:eastAsia="Calibri" w:hAnsi="Arial" w:cs="Arial"/>
          <w:b/>
          <w:lang w:bidi="he-IL"/>
        </w:rPr>
        <w:t>Universidad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 de Santiago de Compostela)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Terre fiscali e ricchezza privata: la gestione degli arcivescovi di Ravenna del governo dell'Esarcato tra tradizione e innovazione (750-950).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Bologna, 8 maggio, Dipartimento di Storia, Culture, Civiltà, Aula Gambi, ore 14-16.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12. Margherita</w:t>
      </w:r>
      <w:r w:rsidR="000064C9" w:rsidRPr="000064C9">
        <w:rPr>
          <w:rFonts w:ascii="Arial" w:eastAsia="Calibri" w:hAnsi="Arial" w:cs="Arial"/>
          <w:b/>
          <w:lang w:bidi="he-IL"/>
        </w:rPr>
        <w:t xml:space="preserve"> Elena</w:t>
      </w:r>
      <w:r w:rsidRPr="000064C9">
        <w:rPr>
          <w:rFonts w:ascii="Arial" w:eastAsia="Calibri" w:hAnsi="Arial" w:cs="Arial"/>
          <w:b/>
          <w:lang w:bidi="he-IL"/>
        </w:rPr>
        <w:t xml:space="preserve"> Pomero (</w:t>
      </w:r>
      <w:proofErr w:type="spellStart"/>
      <w:r w:rsidRPr="000064C9">
        <w:rPr>
          <w:rFonts w:ascii="Arial" w:eastAsia="Calibri" w:hAnsi="Arial" w:cs="Arial"/>
          <w:b/>
          <w:lang w:bidi="he-IL"/>
        </w:rPr>
        <w:t>Unibo</w:t>
      </w:r>
      <w:proofErr w:type="spellEnd"/>
      <w:r w:rsidRPr="000064C9">
        <w:rPr>
          <w:rFonts w:ascii="Arial" w:eastAsia="Calibri" w:hAnsi="Arial" w:cs="Arial"/>
          <w:b/>
          <w:lang w:bidi="he-IL"/>
        </w:rPr>
        <w:t xml:space="preserve">, DBC) </w:t>
      </w:r>
    </w:p>
    <w:p w:rsidR="00E24184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i/>
          <w:iCs/>
          <w:color w:val="C00000"/>
          <w:lang w:bidi="he-IL"/>
        </w:rPr>
      </w:pPr>
      <w:r w:rsidRPr="000064C9">
        <w:rPr>
          <w:rFonts w:ascii="Arial" w:eastAsia="Calibri" w:hAnsi="Arial" w:cs="Arial"/>
          <w:b/>
          <w:i/>
          <w:iCs/>
          <w:color w:val="C00000"/>
          <w:lang w:bidi="he-IL"/>
        </w:rPr>
        <w:t>Simboli urbici tra tradizione e innovazione nell’impero bizantino: le testimonianze numismatiche (secoli XIII-XIV).</w:t>
      </w:r>
    </w:p>
    <w:p w:rsidR="00097A8A" w:rsidRPr="000064C9" w:rsidRDefault="00E24184" w:rsidP="00800D3C">
      <w:pPr>
        <w:spacing w:after="0" w:line="240" w:lineRule="auto"/>
        <w:jc w:val="both"/>
        <w:rPr>
          <w:rFonts w:ascii="Arial" w:eastAsia="Calibri" w:hAnsi="Arial" w:cs="Arial"/>
          <w:b/>
          <w:lang w:bidi="he-IL"/>
        </w:rPr>
      </w:pPr>
      <w:r w:rsidRPr="000064C9">
        <w:rPr>
          <w:rFonts w:ascii="Arial" w:eastAsia="Calibri" w:hAnsi="Arial" w:cs="Arial"/>
          <w:b/>
          <w:lang w:bidi="he-IL"/>
        </w:rPr>
        <w:t>Ravenna, 15 maggio, Dipartimento di Beni Culturali, Aula del Giardino Pensile, ore 14-16.</w:t>
      </w:r>
    </w:p>
    <w:sectPr w:rsidR="00097A8A" w:rsidRPr="000064C9" w:rsidSect="0053330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23811" w:code="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13F" w:rsidRDefault="006A713F" w:rsidP="000064C9">
      <w:pPr>
        <w:spacing w:after="0" w:line="240" w:lineRule="auto"/>
      </w:pPr>
      <w:r>
        <w:separator/>
      </w:r>
    </w:p>
  </w:endnote>
  <w:endnote w:type="continuationSeparator" w:id="0">
    <w:p w:rsidR="006A713F" w:rsidRDefault="006A713F" w:rsidP="00006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4C9" w:rsidRDefault="000064C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4C9" w:rsidRDefault="000064C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4C9" w:rsidRDefault="000064C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13F" w:rsidRDefault="006A713F" w:rsidP="000064C9">
      <w:pPr>
        <w:spacing w:after="0" w:line="240" w:lineRule="auto"/>
      </w:pPr>
      <w:r>
        <w:separator/>
      </w:r>
    </w:p>
  </w:footnote>
  <w:footnote w:type="continuationSeparator" w:id="0">
    <w:p w:rsidR="006A713F" w:rsidRDefault="006A713F" w:rsidP="000064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4C9" w:rsidRDefault="000064C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4C9" w:rsidRDefault="000064C9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4C9" w:rsidRDefault="000064C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184"/>
    <w:rsid w:val="000064C9"/>
    <w:rsid w:val="00097A8A"/>
    <w:rsid w:val="000D7134"/>
    <w:rsid w:val="001A17A2"/>
    <w:rsid w:val="001E6464"/>
    <w:rsid w:val="003E60DA"/>
    <w:rsid w:val="00533309"/>
    <w:rsid w:val="00590AA2"/>
    <w:rsid w:val="006A5CEB"/>
    <w:rsid w:val="006A713F"/>
    <w:rsid w:val="006F15F6"/>
    <w:rsid w:val="007044FB"/>
    <w:rsid w:val="007139D0"/>
    <w:rsid w:val="00800D3C"/>
    <w:rsid w:val="0086720F"/>
    <w:rsid w:val="008964B8"/>
    <w:rsid w:val="009A0BE9"/>
    <w:rsid w:val="00A72432"/>
    <w:rsid w:val="00B67D03"/>
    <w:rsid w:val="00E24184"/>
    <w:rsid w:val="00E8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E5CC879-36B5-442B-93D6-F61BEE9F2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33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3309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064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64C9"/>
  </w:style>
  <w:style w:type="paragraph" w:styleId="Pidipagina">
    <w:name w:val="footer"/>
    <w:basedOn w:val="Normale"/>
    <w:link w:val="PidipaginaCarattere"/>
    <w:uiPriority w:val="99"/>
    <w:unhideWhenUsed/>
    <w:rsid w:val="000064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6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422</Words>
  <Characters>2427</Characters>
  <Application>Microsoft Office Word</Application>
  <DocSecurity>0</DocSecurity>
  <Lines>134</Lines>
  <Paragraphs>44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Margherita Elena Pomero</cp:lastModifiedBy>
  <cp:revision>2</cp:revision>
  <cp:lastPrinted>2019-11-07T11:51:00Z</cp:lastPrinted>
  <dcterms:created xsi:type="dcterms:W3CDTF">2019-11-07T19:38:00Z</dcterms:created>
  <dcterms:modified xsi:type="dcterms:W3CDTF">2019-11-07T19:38:00Z</dcterms:modified>
</cp:coreProperties>
</file>